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4E01" w14:textId="77777777" w:rsidR="0085049E" w:rsidRPr="00C87B93" w:rsidRDefault="001608D2">
      <w:pPr>
        <w:jc w:val="center"/>
        <w:rPr>
          <w:rFonts w:ascii="Segoe UI Light" w:hAnsi="Segoe UI Light" w:cs="Segoe UI Light"/>
          <w:b/>
          <w:color w:val="404040" w:themeColor="text1" w:themeTint="BF"/>
          <w:sz w:val="32"/>
          <w:szCs w:val="32"/>
        </w:rPr>
      </w:pPr>
      <w:r w:rsidRPr="00C87B93">
        <w:rPr>
          <w:rFonts w:ascii="Segoe UI Light" w:hAnsi="Segoe UI Light" w:cs="Segoe UI Light"/>
          <w:b/>
          <w:color w:val="404040" w:themeColor="text1" w:themeTint="BF"/>
          <w:sz w:val="32"/>
          <w:szCs w:val="32"/>
        </w:rPr>
        <w:t>FLANZ Conference Postgraduate Student</w:t>
      </w:r>
    </w:p>
    <w:p w14:paraId="3FBE6590" w14:textId="77777777" w:rsidR="0085049E" w:rsidRPr="00C87B93" w:rsidRDefault="001608D2">
      <w:pPr>
        <w:jc w:val="center"/>
        <w:rPr>
          <w:rFonts w:ascii="Segoe UI Light" w:hAnsi="Segoe UI Light" w:cs="Segoe UI Light"/>
          <w:b/>
          <w:color w:val="404040" w:themeColor="text1" w:themeTint="BF"/>
          <w:sz w:val="32"/>
          <w:szCs w:val="32"/>
        </w:rPr>
      </w:pPr>
      <w:r w:rsidRPr="00C87B93">
        <w:rPr>
          <w:rFonts w:ascii="Segoe UI Light" w:hAnsi="Segoe UI Light" w:cs="Segoe UI Light"/>
          <w:b/>
          <w:color w:val="404040" w:themeColor="text1" w:themeTint="BF"/>
          <w:sz w:val="32"/>
          <w:szCs w:val="32"/>
        </w:rPr>
        <w:t>Scholarship Recipient Expectations</w:t>
      </w:r>
    </w:p>
    <w:p w14:paraId="064B200E" w14:textId="3FEA1516" w:rsidR="0085049E" w:rsidRPr="00C87B93" w:rsidRDefault="0085049E">
      <w:pPr>
        <w:rPr>
          <w:rFonts w:ascii="Segoe UI Light" w:hAnsi="Segoe UI Light" w:cs="Segoe UI Light"/>
          <w:color w:val="404040" w:themeColor="text1" w:themeTint="BF"/>
          <w:sz w:val="20"/>
          <w:szCs w:val="20"/>
        </w:rPr>
      </w:pPr>
    </w:p>
    <w:p w14:paraId="0B196B4B" w14:textId="029110D9" w:rsidR="0085049E" w:rsidRPr="00C87B93" w:rsidRDefault="0085049E">
      <w:pPr>
        <w:rPr>
          <w:rFonts w:ascii="Segoe UI Light" w:hAnsi="Segoe UI Light" w:cs="Segoe UI Light"/>
          <w:color w:val="404040" w:themeColor="text1" w:themeTint="BF"/>
          <w:sz w:val="24"/>
          <w:szCs w:val="24"/>
        </w:rPr>
      </w:pPr>
    </w:p>
    <w:p w14:paraId="6935C42E" w14:textId="77777777" w:rsidR="0085049E" w:rsidRPr="00C87B93" w:rsidRDefault="001608D2">
      <w:pPr>
        <w:rPr>
          <w:rFonts w:ascii="Segoe UI Light" w:hAnsi="Segoe UI Light" w:cs="Segoe UI Light"/>
          <w:color w:val="404040" w:themeColor="text1" w:themeTint="BF"/>
          <w:sz w:val="24"/>
          <w:szCs w:val="24"/>
        </w:rPr>
      </w:pPr>
      <w:r w:rsidRPr="00C87B93">
        <w:rPr>
          <w:rFonts w:ascii="Segoe UI Light" w:hAnsi="Segoe UI Light" w:cs="Segoe UI Light"/>
          <w:color w:val="404040" w:themeColor="text1" w:themeTint="BF"/>
          <w:sz w:val="24"/>
          <w:szCs w:val="24"/>
        </w:rPr>
        <w:t>The following are expectations of FLANZ conference scholarship recipients:</w:t>
      </w:r>
    </w:p>
    <w:p w14:paraId="4EB411CB" w14:textId="77777777" w:rsidR="0085049E" w:rsidRPr="00C87B93" w:rsidRDefault="001608D2">
      <w:pPr>
        <w:numPr>
          <w:ilvl w:val="0"/>
          <w:numId w:val="1"/>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 xml:space="preserve">Recipients will attend and actively participate during the conference.  </w:t>
      </w:r>
    </w:p>
    <w:p w14:paraId="6D1B86F7" w14:textId="77777777" w:rsidR="0085049E" w:rsidRPr="00C87B93" w:rsidRDefault="001608D2">
      <w:pPr>
        <w:numPr>
          <w:ilvl w:val="0"/>
          <w:numId w:val="1"/>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FLANZ scholarships are not transferable and may not be claimed in monetary value.</w:t>
      </w:r>
    </w:p>
    <w:p w14:paraId="541592FD" w14:textId="2BACD6A7" w:rsidR="0085049E" w:rsidRPr="00C87B93" w:rsidRDefault="001608D2">
      <w:pPr>
        <w:numPr>
          <w:ilvl w:val="0"/>
          <w:numId w:val="1"/>
        </w:numPr>
        <w:ind w:hanging="360"/>
        <w:contextualSpacing/>
        <w:rPr>
          <w:rFonts w:ascii="Segoe UI Light" w:hAnsi="Segoe UI Light" w:cs="Segoe UI Light"/>
          <w:color w:val="404040" w:themeColor="text1" w:themeTint="BF"/>
          <w:sz w:val="24"/>
          <w:szCs w:val="24"/>
        </w:rPr>
      </w:pPr>
      <w:r w:rsidRPr="00C87B93">
        <w:rPr>
          <w:rFonts w:ascii="Segoe UI Light" w:hAnsi="Segoe UI Light" w:cs="Segoe UI Light"/>
          <w:color w:val="404040" w:themeColor="text1" w:themeTint="BF"/>
          <w:sz w:val="24"/>
          <w:szCs w:val="24"/>
          <w:highlight w:val="white"/>
        </w:rPr>
        <w:t xml:space="preserve">Recipients will need to provide a quote for their intended travel and accommodation and bank account number to the FLANZ </w:t>
      </w:r>
      <w:r w:rsidR="00BD3D4F">
        <w:rPr>
          <w:rFonts w:ascii="Segoe UI Light" w:hAnsi="Segoe UI Light" w:cs="Segoe UI Light"/>
          <w:color w:val="404040" w:themeColor="text1" w:themeTint="BF"/>
          <w:sz w:val="24"/>
          <w:szCs w:val="24"/>
          <w:highlight w:val="white"/>
        </w:rPr>
        <w:t>representative</w:t>
      </w:r>
      <w:r w:rsidRPr="00C87B93">
        <w:rPr>
          <w:rFonts w:ascii="Segoe UI Light" w:hAnsi="Segoe UI Light" w:cs="Segoe UI Light"/>
          <w:color w:val="404040" w:themeColor="text1" w:themeTint="BF"/>
          <w:sz w:val="24"/>
          <w:szCs w:val="24"/>
          <w:highlight w:val="white"/>
        </w:rPr>
        <w:t xml:space="preserve"> </w:t>
      </w:r>
      <w:hyperlink r:id="rId7" w:history="1">
        <w:r w:rsidR="00BD3D4F" w:rsidRPr="00B32C53">
          <w:rPr>
            <w:rStyle w:val="Hyperlink"/>
            <w:rFonts w:ascii="Segoe UI Light" w:eastAsia="Times New Roman" w:hAnsi="Segoe UI Light" w:cs="Segoe UI Light"/>
          </w:rPr>
          <w:t>Lynnette.Brice@openpolytechnic.ac.nz</w:t>
        </w:r>
      </w:hyperlink>
      <w:r w:rsidR="00BD3D4F">
        <w:rPr>
          <w:rStyle w:val="Hyperlink"/>
          <w:rFonts w:ascii="Segoe UI Light" w:eastAsia="Times New Roman" w:hAnsi="Segoe UI Light" w:cs="Segoe UI Light"/>
        </w:rPr>
        <w:t xml:space="preserve">  </w:t>
      </w:r>
      <w:r w:rsidRPr="00C87B93">
        <w:rPr>
          <w:rFonts w:ascii="Segoe UI Light" w:hAnsi="Segoe UI Light" w:cs="Segoe UI Light"/>
          <w:color w:val="404040" w:themeColor="text1" w:themeTint="BF"/>
          <w:sz w:val="24"/>
          <w:szCs w:val="24"/>
          <w:highlight w:val="white"/>
        </w:rPr>
        <w:t xml:space="preserve">FLANZ will provide the funds for recipients to make their own bookings. Recipients will need to provide the receipts (with GST number on them) as proof of their bookings and for FLANZ’s records </w:t>
      </w:r>
      <w:r w:rsidRPr="00C87B93">
        <w:rPr>
          <w:rFonts w:ascii="Segoe UI Light" w:hAnsi="Segoe UI Light" w:cs="Segoe UI Light"/>
          <w:color w:val="404040" w:themeColor="text1" w:themeTint="BF"/>
          <w:sz w:val="24"/>
          <w:szCs w:val="24"/>
          <w:highlight w:val="white"/>
          <w:u w:val="single"/>
        </w:rPr>
        <w:t>within a month</w:t>
      </w:r>
      <w:r w:rsidRPr="00C87B93">
        <w:rPr>
          <w:rFonts w:ascii="Segoe UI Light" w:hAnsi="Segoe UI Light" w:cs="Segoe UI Light"/>
          <w:color w:val="404040" w:themeColor="text1" w:themeTint="BF"/>
          <w:sz w:val="24"/>
          <w:szCs w:val="24"/>
          <w:highlight w:val="white"/>
        </w:rPr>
        <w:t xml:space="preserve"> of attending the conference. If recipients decide to drive, petrol vouchers can be offered to cover the travel cost.</w:t>
      </w:r>
    </w:p>
    <w:p w14:paraId="5AB4C50E" w14:textId="77777777" w:rsidR="0085049E" w:rsidRPr="00C87B93" w:rsidRDefault="001608D2">
      <w:pPr>
        <w:numPr>
          <w:ilvl w:val="0"/>
          <w:numId w:val="1"/>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Recipients will be required to repay the scholarship in the event they are unable to attend the conference.</w:t>
      </w:r>
    </w:p>
    <w:p w14:paraId="63F89F6C" w14:textId="095219BD" w:rsidR="0085049E" w:rsidRPr="00C87B93" w:rsidRDefault="001608D2">
      <w:pPr>
        <w:numPr>
          <w:ilvl w:val="0"/>
          <w:numId w:val="1"/>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 xml:space="preserve">Within </w:t>
      </w:r>
      <w:r w:rsidRPr="00C87B93">
        <w:rPr>
          <w:rFonts w:ascii="Segoe UI Light" w:hAnsi="Segoe UI Light" w:cs="Segoe UI Light"/>
          <w:color w:val="404040" w:themeColor="text1" w:themeTint="BF"/>
          <w:sz w:val="24"/>
          <w:szCs w:val="24"/>
          <w:u w:val="single"/>
        </w:rPr>
        <w:t>a month</w:t>
      </w:r>
      <w:r w:rsidRPr="00C87B93">
        <w:rPr>
          <w:rFonts w:ascii="Segoe UI Light" w:hAnsi="Segoe UI Light" w:cs="Segoe UI Light"/>
          <w:color w:val="404040" w:themeColor="text1" w:themeTint="BF"/>
          <w:sz w:val="24"/>
          <w:szCs w:val="24"/>
        </w:rPr>
        <w:t xml:space="preserve"> of attending the conference, recipients are required to write and submit a reflective report about how their attendance at the FLANZ conference contributed to their research journey. The report will also share their experience with other postgraduate students with the intention of helping them with their research </w:t>
      </w:r>
      <w:r w:rsidR="00187C46" w:rsidRPr="00C87B93">
        <w:rPr>
          <w:rFonts w:ascii="Segoe UI Light" w:hAnsi="Segoe UI Light" w:cs="Segoe UI Light"/>
          <w:color w:val="404040" w:themeColor="text1" w:themeTint="BF"/>
          <w:sz w:val="24"/>
          <w:szCs w:val="24"/>
        </w:rPr>
        <w:t>development</w:t>
      </w:r>
      <w:r w:rsidRPr="00C87B93">
        <w:rPr>
          <w:rFonts w:ascii="Segoe UI Light" w:hAnsi="Segoe UI Light" w:cs="Segoe UI Light"/>
          <w:color w:val="404040" w:themeColor="text1" w:themeTint="BF"/>
          <w:sz w:val="24"/>
          <w:szCs w:val="24"/>
        </w:rPr>
        <w:t>. This report will be published on the FLANZ website, submitted with a photo of the recipient at the conference. For further information</w:t>
      </w:r>
      <w:r w:rsidR="00187C46" w:rsidRPr="00C87B93">
        <w:rPr>
          <w:rFonts w:ascii="Segoe UI Light" w:hAnsi="Segoe UI Light" w:cs="Segoe UI Light"/>
          <w:color w:val="404040" w:themeColor="text1" w:themeTint="BF"/>
          <w:sz w:val="24"/>
          <w:szCs w:val="24"/>
        </w:rPr>
        <w:t>,</w:t>
      </w:r>
      <w:r w:rsidRPr="00C87B93">
        <w:rPr>
          <w:rFonts w:ascii="Segoe UI Light" w:hAnsi="Segoe UI Light" w:cs="Segoe UI Light"/>
          <w:color w:val="404040" w:themeColor="text1" w:themeTint="BF"/>
          <w:sz w:val="24"/>
          <w:szCs w:val="24"/>
        </w:rPr>
        <w:t xml:space="preserve"> please see the Reflective Report Guidelines below. </w:t>
      </w:r>
    </w:p>
    <w:p w14:paraId="731EE8D4" w14:textId="0A3C6C16" w:rsidR="0085049E" w:rsidRPr="00C87B93" w:rsidRDefault="001608D2" w:rsidP="00D83D0C">
      <w:pPr>
        <w:numPr>
          <w:ilvl w:val="0"/>
          <w:numId w:val="1"/>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Failure to adhere to the scholarship expectations including submitting the report will result in the recipient’s ineligibility to receive future support from FLANZ for five years and the recipient’s supervisor/advisor informed.</w:t>
      </w:r>
    </w:p>
    <w:p w14:paraId="4B0B498E" w14:textId="77777777" w:rsidR="00D83D0C" w:rsidRPr="00C87B93" w:rsidRDefault="00D83D0C" w:rsidP="00D83D0C">
      <w:pPr>
        <w:contextualSpacing/>
        <w:rPr>
          <w:rFonts w:ascii="Segoe UI Light" w:hAnsi="Segoe UI Light" w:cs="Segoe UI Light"/>
          <w:color w:val="404040" w:themeColor="text1" w:themeTint="BF"/>
        </w:rPr>
      </w:pPr>
    </w:p>
    <w:p w14:paraId="03D6F1A6" w14:textId="77777777" w:rsidR="0085049E" w:rsidRPr="00C87B93" w:rsidRDefault="001608D2">
      <w:pPr>
        <w:rPr>
          <w:rFonts w:ascii="Segoe UI Light" w:hAnsi="Segoe UI Light" w:cs="Segoe UI Light"/>
          <w:b/>
          <w:color w:val="404040" w:themeColor="text1" w:themeTint="BF"/>
          <w:sz w:val="24"/>
          <w:szCs w:val="24"/>
        </w:rPr>
      </w:pPr>
      <w:r w:rsidRPr="00C87B93">
        <w:rPr>
          <w:rFonts w:ascii="Segoe UI Light" w:hAnsi="Segoe UI Light" w:cs="Segoe UI Light"/>
          <w:b/>
          <w:color w:val="404040" w:themeColor="text1" w:themeTint="BF"/>
          <w:sz w:val="24"/>
          <w:szCs w:val="24"/>
        </w:rPr>
        <w:t>Reflective Report Guidelines</w:t>
      </w:r>
    </w:p>
    <w:p w14:paraId="68011EAE" w14:textId="2DB38083" w:rsidR="0085049E" w:rsidRPr="00C87B93" w:rsidRDefault="0085049E">
      <w:pPr>
        <w:rPr>
          <w:rFonts w:ascii="Segoe UI Light" w:hAnsi="Segoe UI Light" w:cs="Segoe UI Light"/>
          <w:color w:val="404040" w:themeColor="text1" w:themeTint="BF"/>
          <w:sz w:val="24"/>
          <w:szCs w:val="24"/>
        </w:rPr>
      </w:pPr>
    </w:p>
    <w:p w14:paraId="0E02EDF4" w14:textId="5A55E506" w:rsidR="0085049E" w:rsidRPr="00C87B93" w:rsidRDefault="001608D2">
      <w:pPr>
        <w:rPr>
          <w:rFonts w:ascii="Segoe UI Light" w:hAnsi="Segoe UI Light" w:cs="Segoe UI Light"/>
          <w:color w:val="404040" w:themeColor="text1" w:themeTint="BF"/>
          <w:sz w:val="24"/>
          <w:szCs w:val="24"/>
        </w:rPr>
      </w:pPr>
      <w:r w:rsidRPr="00C87B93">
        <w:rPr>
          <w:rFonts w:ascii="Segoe UI Light" w:hAnsi="Segoe UI Light" w:cs="Segoe UI Light"/>
          <w:color w:val="404040" w:themeColor="text1" w:themeTint="BF"/>
          <w:sz w:val="24"/>
          <w:szCs w:val="24"/>
        </w:rPr>
        <w:t xml:space="preserve">This report should elaborate on how attendance at the FLANZ conference contributed to your research journey. This report will be published on the website, submitted with a photo </w:t>
      </w:r>
      <w:r w:rsidRPr="00C87B93">
        <w:rPr>
          <w:rFonts w:ascii="Segoe UI Light" w:hAnsi="Segoe UI Light" w:cs="Segoe UI Light"/>
          <w:color w:val="404040" w:themeColor="text1" w:themeTint="BF"/>
          <w:sz w:val="24"/>
          <w:szCs w:val="24"/>
        </w:rPr>
        <w:lastRenderedPageBreak/>
        <w:t xml:space="preserve">of you at the conference. The word count for the report should be no more than </w:t>
      </w:r>
      <w:r w:rsidRPr="00C87B93">
        <w:rPr>
          <w:rFonts w:ascii="Segoe UI Light" w:hAnsi="Segoe UI Light" w:cs="Segoe UI Light"/>
          <w:b/>
          <w:color w:val="404040" w:themeColor="text1" w:themeTint="BF"/>
          <w:sz w:val="24"/>
          <w:szCs w:val="24"/>
        </w:rPr>
        <w:t>300 words</w:t>
      </w:r>
      <w:r w:rsidRPr="00C87B93">
        <w:rPr>
          <w:rFonts w:ascii="Segoe UI Light" w:hAnsi="Segoe UI Light" w:cs="Segoe UI Light"/>
          <w:color w:val="404040" w:themeColor="text1" w:themeTint="BF"/>
          <w:sz w:val="24"/>
          <w:szCs w:val="24"/>
        </w:rPr>
        <w:t>. Your report may include answering the following questions:</w:t>
      </w:r>
    </w:p>
    <w:p w14:paraId="216F5CF8" w14:textId="77777777" w:rsidR="0085049E" w:rsidRPr="00C87B93" w:rsidRDefault="001608D2">
      <w:pPr>
        <w:numPr>
          <w:ilvl w:val="0"/>
          <w:numId w:val="2"/>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Your reasons for attending the conference?</w:t>
      </w:r>
    </w:p>
    <w:p w14:paraId="484E59D4" w14:textId="77777777" w:rsidR="0085049E" w:rsidRPr="00C87B93" w:rsidRDefault="001608D2">
      <w:pPr>
        <w:numPr>
          <w:ilvl w:val="0"/>
          <w:numId w:val="2"/>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The name of your presentation at the conference.</w:t>
      </w:r>
    </w:p>
    <w:p w14:paraId="00D8FBA7" w14:textId="77777777" w:rsidR="0085049E" w:rsidRPr="00C87B93" w:rsidRDefault="001608D2">
      <w:pPr>
        <w:numPr>
          <w:ilvl w:val="0"/>
          <w:numId w:val="2"/>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How did you manage the preparation of the abstract, the presentation of your submission and question and answer session at the conference?</w:t>
      </w:r>
    </w:p>
    <w:p w14:paraId="1F3ADCC8" w14:textId="77777777" w:rsidR="0085049E" w:rsidRPr="00C87B93" w:rsidRDefault="001608D2">
      <w:pPr>
        <w:numPr>
          <w:ilvl w:val="0"/>
          <w:numId w:val="2"/>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What did you learn from that preparation and presentation process and is there anything you would do differently next time?</w:t>
      </w:r>
    </w:p>
    <w:p w14:paraId="3034B774" w14:textId="77777777" w:rsidR="0085049E" w:rsidRPr="00C87B93" w:rsidRDefault="001608D2">
      <w:pPr>
        <w:numPr>
          <w:ilvl w:val="0"/>
          <w:numId w:val="2"/>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What interesting presentations did you attend at the conference and why did you find it/them interesting/useful?</w:t>
      </w:r>
    </w:p>
    <w:p w14:paraId="716EB777" w14:textId="77777777" w:rsidR="0085049E" w:rsidRPr="00C87B93" w:rsidRDefault="001608D2">
      <w:pPr>
        <w:numPr>
          <w:ilvl w:val="0"/>
          <w:numId w:val="2"/>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Have you any other reflections on your conference experience that you’d like to share?</w:t>
      </w:r>
    </w:p>
    <w:p w14:paraId="3F813C04" w14:textId="77777777" w:rsidR="0085049E" w:rsidRPr="00C87B93" w:rsidRDefault="001608D2">
      <w:pPr>
        <w:numPr>
          <w:ilvl w:val="0"/>
          <w:numId w:val="2"/>
        </w:numPr>
        <w:ind w:hanging="360"/>
        <w:contextualSpacing/>
        <w:rPr>
          <w:rFonts w:ascii="Segoe UI Light" w:hAnsi="Segoe UI Light" w:cs="Segoe UI Light"/>
          <w:color w:val="404040" w:themeColor="text1" w:themeTint="BF"/>
        </w:rPr>
      </w:pPr>
      <w:r w:rsidRPr="00C87B93">
        <w:rPr>
          <w:rFonts w:ascii="Segoe UI Light" w:hAnsi="Segoe UI Light" w:cs="Segoe UI Light"/>
          <w:color w:val="404040" w:themeColor="text1" w:themeTint="BF"/>
          <w:sz w:val="24"/>
          <w:szCs w:val="24"/>
        </w:rPr>
        <w:t>Is there any other advice you’d give to other postgraduate conference attendees in the future?</w:t>
      </w:r>
    </w:p>
    <w:p w14:paraId="5BE83759" w14:textId="77777777" w:rsidR="0085049E" w:rsidRPr="00C87B93" w:rsidRDefault="0085049E">
      <w:pPr>
        <w:rPr>
          <w:rFonts w:ascii="Segoe UI Light" w:hAnsi="Segoe UI Light" w:cs="Segoe UI Light"/>
          <w:color w:val="404040" w:themeColor="text1" w:themeTint="BF"/>
          <w:sz w:val="24"/>
          <w:szCs w:val="24"/>
        </w:rPr>
      </w:pPr>
    </w:p>
    <w:p w14:paraId="76A03FA0" w14:textId="77C90D0C" w:rsidR="0085049E" w:rsidRPr="00C87B93" w:rsidRDefault="001608D2">
      <w:pPr>
        <w:rPr>
          <w:rFonts w:ascii="Segoe UI Light" w:hAnsi="Segoe UI Light" w:cs="Segoe UI Light"/>
          <w:color w:val="404040" w:themeColor="text1" w:themeTint="BF"/>
          <w:sz w:val="24"/>
          <w:szCs w:val="24"/>
        </w:rPr>
      </w:pPr>
      <w:r w:rsidRPr="00C87B93">
        <w:rPr>
          <w:rFonts w:ascii="Segoe UI Light" w:hAnsi="Segoe UI Light" w:cs="Segoe UI Light"/>
          <w:color w:val="404040" w:themeColor="text1" w:themeTint="BF"/>
          <w:sz w:val="24"/>
          <w:szCs w:val="24"/>
        </w:rPr>
        <w:t xml:space="preserve">Submit your report to: </w:t>
      </w:r>
      <w:r w:rsidR="00BD3D4F">
        <w:rPr>
          <w:rFonts w:ascii="Segoe UI Light" w:hAnsi="Segoe UI Light" w:cs="Segoe UI Light"/>
          <w:color w:val="404040" w:themeColor="text1" w:themeTint="BF"/>
          <w:sz w:val="24"/>
          <w:szCs w:val="24"/>
        </w:rPr>
        <w:t>Lynnette Brice</w:t>
      </w:r>
      <w:bookmarkStart w:id="0" w:name="_GoBack"/>
      <w:bookmarkEnd w:id="0"/>
      <w:r w:rsidR="00187C46" w:rsidRPr="00C87B93">
        <w:rPr>
          <w:rFonts w:ascii="Segoe UI Light" w:hAnsi="Segoe UI Light" w:cs="Segoe UI Light"/>
          <w:color w:val="404040" w:themeColor="text1" w:themeTint="BF"/>
          <w:sz w:val="24"/>
          <w:szCs w:val="24"/>
        </w:rPr>
        <w:t xml:space="preserve">, </w:t>
      </w:r>
      <w:hyperlink r:id="rId8" w:history="1">
        <w:r w:rsidR="00BD3D4F" w:rsidRPr="00B32C53">
          <w:rPr>
            <w:rStyle w:val="Hyperlink"/>
            <w:rFonts w:ascii="Segoe UI Light" w:eastAsia="Times New Roman" w:hAnsi="Segoe UI Light" w:cs="Segoe UI Light"/>
          </w:rPr>
          <w:t>Lynnette.Brice@openpolytechnic.ac.nz</w:t>
        </w:r>
      </w:hyperlink>
      <w:r w:rsidR="00187C46" w:rsidRPr="00C87B93">
        <w:rPr>
          <w:rFonts w:ascii="Segoe UI Light" w:hAnsi="Segoe UI Light" w:cs="Segoe UI Light"/>
          <w:color w:val="404040" w:themeColor="text1" w:themeTint="BF"/>
          <w:sz w:val="24"/>
          <w:szCs w:val="24"/>
        </w:rPr>
        <w:t xml:space="preserve">by </w:t>
      </w:r>
      <w:r w:rsidR="00E812C0" w:rsidRPr="00C87B93">
        <w:rPr>
          <w:rFonts w:ascii="Segoe UI Light" w:hAnsi="Segoe UI Light" w:cs="Segoe UI Light"/>
          <w:color w:val="404040" w:themeColor="text1" w:themeTint="BF"/>
          <w:sz w:val="24"/>
          <w:szCs w:val="24"/>
        </w:rPr>
        <w:t>22</w:t>
      </w:r>
      <w:r w:rsidR="00E812C0" w:rsidRPr="00C87B93">
        <w:rPr>
          <w:rFonts w:ascii="Segoe UI Light" w:hAnsi="Segoe UI Light" w:cs="Segoe UI Light"/>
          <w:color w:val="404040" w:themeColor="text1" w:themeTint="BF"/>
          <w:sz w:val="24"/>
          <w:szCs w:val="24"/>
          <w:vertAlign w:val="superscript"/>
        </w:rPr>
        <w:t>nd</w:t>
      </w:r>
      <w:r w:rsidR="00E812C0" w:rsidRPr="00C87B93">
        <w:rPr>
          <w:rFonts w:ascii="Segoe UI Light" w:hAnsi="Segoe UI Light" w:cs="Segoe UI Light"/>
          <w:color w:val="404040" w:themeColor="text1" w:themeTint="BF"/>
          <w:sz w:val="24"/>
          <w:szCs w:val="24"/>
        </w:rPr>
        <w:t xml:space="preserve"> </w:t>
      </w:r>
      <w:r w:rsidR="00E812C0" w:rsidRPr="00C87B93">
        <w:rPr>
          <w:rFonts w:ascii="Segoe UI Light" w:hAnsi="Segoe UI Light" w:cs="Segoe UI Light"/>
          <w:b/>
          <w:color w:val="404040" w:themeColor="text1" w:themeTint="BF"/>
          <w:sz w:val="24"/>
          <w:szCs w:val="24"/>
        </w:rPr>
        <w:t>May 2020</w:t>
      </w:r>
      <w:r w:rsidR="00187C46" w:rsidRPr="00C87B93">
        <w:rPr>
          <w:rFonts w:ascii="Segoe UI Light" w:hAnsi="Segoe UI Light" w:cs="Segoe UI Light"/>
          <w:b/>
          <w:color w:val="404040" w:themeColor="text1" w:themeTint="BF"/>
          <w:sz w:val="24"/>
          <w:szCs w:val="24"/>
        </w:rPr>
        <w:t>.</w:t>
      </w:r>
    </w:p>
    <w:p w14:paraId="6460DAA5" w14:textId="2F944A2D" w:rsidR="0085049E" w:rsidRPr="00C87B93" w:rsidRDefault="0085049E">
      <w:pPr>
        <w:rPr>
          <w:rFonts w:ascii="Segoe UI Light" w:hAnsi="Segoe UI Light" w:cs="Segoe UI Light"/>
          <w:color w:val="383838"/>
          <w:sz w:val="24"/>
          <w:szCs w:val="24"/>
        </w:rPr>
      </w:pPr>
    </w:p>
    <w:sectPr w:rsidR="0085049E" w:rsidRPr="00C87B93">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4CB46" w14:textId="77777777" w:rsidR="00C86A7F" w:rsidRDefault="00C86A7F">
      <w:pPr>
        <w:spacing w:line="240" w:lineRule="auto"/>
      </w:pPr>
      <w:r>
        <w:separator/>
      </w:r>
    </w:p>
  </w:endnote>
  <w:endnote w:type="continuationSeparator" w:id="0">
    <w:p w14:paraId="5C12BDF6" w14:textId="77777777" w:rsidR="00C86A7F" w:rsidRDefault="00C86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C9C2" w14:textId="77777777" w:rsidR="00C86A7F" w:rsidRDefault="00C86A7F">
      <w:pPr>
        <w:spacing w:line="240" w:lineRule="auto"/>
      </w:pPr>
      <w:r>
        <w:separator/>
      </w:r>
    </w:p>
  </w:footnote>
  <w:footnote w:type="continuationSeparator" w:id="0">
    <w:p w14:paraId="39A93896" w14:textId="77777777" w:rsidR="00C86A7F" w:rsidRDefault="00C86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D9E3" w14:textId="77777777" w:rsidR="0085049E" w:rsidRDefault="001608D2">
    <w:pPr>
      <w:jc w:val="center"/>
    </w:pPr>
    <w:r>
      <w:rPr>
        <w:noProof/>
      </w:rPr>
      <w:drawing>
        <wp:inline distT="114300" distB="114300" distL="114300" distR="114300" wp14:anchorId="5F1CE68A" wp14:editId="72C52A6D">
          <wp:extent cx="2526804" cy="1454826"/>
          <wp:effectExtent l="0" t="0" r="0" b="0"/>
          <wp:docPr id="1" name="image2.jpg" descr="Flexible-Learning-Association-of-New-Zealand.jpg"/>
          <wp:cNvGraphicFramePr/>
          <a:graphic xmlns:a="http://schemas.openxmlformats.org/drawingml/2006/main">
            <a:graphicData uri="http://schemas.openxmlformats.org/drawingml/2006/picture">
              <pic:pic xmlns:pic="http://schemas.openxmlformats.org/drawingml/2006/picture">
                <pic:nvPicPr>
                  <pic:cNvPr id="0" name="image2.jpg" descr="Flexible-Learning-Association-of-New-Zealand.jpg"/>
                  <pic:cNvPicPr preferRelativeResize="0"/>
                </pic:nvPicPr>
                <pic:blipFill>
                  <a:blip r:embed="rId1"/>
                  <a:srcRect/>
                  <a:stretch>
                    <a:fillRect/>
                  </a:stretch>
                </pic:blipFill>
                <pic:spPr>
                  <a:xfrm>
                    <a:off x="0" y="0"/>
                    <a:ext cx="2526804" cy="14548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7DA2"/>
    <w:multiLevelType w:val="multilevel"/>
    <w:tmpl w:val="2326B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1513E9E"/>
    <w:multiLevelType w:val="multilevel"/>
    <w:tmpl w:val="F12A8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9E"/>
    <w:rsid w:val="001608D2"/>
    <w:rsid w:val="00187C46"/>
    <w:rsid w:val="0085049E"/>
    <w:rsid w:val="009E36BA"/>
    <w:rsid w:val="00A977DE"/>
    <w:rsid w:val="00BC6CF5"/>
    <w:rsid w:val="00BD3D4F"/>
    <w:rsid w:val="00C86A7F"/>
    <w:rsid w:val="00C87B93"/>
    <w:rsid w:val="00D83D0C"/>
    <w:rsid w:val="00E812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8E9A"/>
  <w15:docId w15:val="{9F672C3B-5B34-4C73-87F4-B3ABF832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CF5"/>
    <w:rPr>
      <w:rFonts w:ascii="Segoe UI" w:hAnsi="Segoe UI" w:cs="Segoe UI"/>
      <w:sz w:val="18"/>
      <w:szCs w:val="18"/>
    </w:rPr>
  </w:style>
  <w:style w:type="character" w:styleId="Hyperlink">
    <w:name w:val="Hyperlink"/>
    <w:basedOn w:val="DefaultParagraphFont"/>
    <w:uiPriority w:val="99"/>
    <w:unhideWhenUsed/>
    <w:rsid w:val="00187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ynnette.Brice@openpolytechnic.ac.nz" TargetMode="External"/><Relationship Id="rId3" Type="http://schemas.openxmlformats.org/officeDocument/2006/relationships/settings" Target="settings.xml"/><Relationship Id="rId7" Type="http://schemas.openxmlformats.org/officeDocument/2006/relationships/hyperlink" Target="mailto:Lynnette.Brice@openpolytechnic.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Hartnett, Maggie</dc:creator>
  <cp:lastModifiedBy>Nicky Vallender</cp:lastModifiedBy>
  <cp:revision>3</cp:revision>
  <dcterms:created xsi:type="dcterms:W3CDTF">2019-07-02T01:20:00Z</dcterms:created>
  <dcterms:modified xsi:type="dcterms:W3CDTF">2019-07-02T01:27:00Z</dcterms:modified>
</cp:coreProperties>
</file>